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432CFA" w14:textId="77777777" w:rsidR="00D55EE3" w:rsidRDefault="00D60B61">
      <w:pPr>
        <w:spacing w:after="157"/>
        <w:ind w:left="86" w:firstLine="0"/>
        <w:jc w:val="center"/>
      </w:pPr>
      <w:r>
        <w:rPr>
          <w:b/>
          <w:sz w:val="36"/>
        </w:rPr>
        <w:t xml:space="preserve"> </w:t>
      </w:r>
    </w:p>
    <w:p w14:paraId="0C215667" w14:textId="77777777" w:rsidR="00D55EE3" w:rsidRDefault="00D60B61">
      <w:pPr>
        <w:spacing w:after="157"/>
        <w:ind w:left="86" w:firstLine="0"/>
        <w:jc w:val="center"/>
      </w:pPr>
      <w:r>
        <w:rPr>
          <w:b/>
          <w:sz w:val="36"/>
        </w:rPr>
        <w:t xml:space="preserve"> </w:t>
      </w:r>
    </w:p>
    <w:p w14:paraId="75FC7040" w14:textId="77777777" w:rsidR="00D55EE3" w:rsidRDefault="00D60B61">
      <w:pPr>
        <w:spacing w:after="157"/>
        <w:ind w:left="86" w:firstLine="0"/>
        <w:jc w:val="center"/>
      </w:pPr>
      <w:r>
        <w:rPr>
          <w:b/>
          <w:sz w:val="36"/>
        </w:rPr>
        <w:t xml:space="preserve"> </w:t>
      </w:r>
    </w:p>
    <w:p w14:paraId="706B4859" w14:textId="77777777" w:rsidR="00D55EE3" w:rsidRDefault="00D60B61">
      <w:pPr>
        <w:spacing w:after="157"/>
        <w:ind w:left="86" w:firstLine="0"/>
        <w:jc w:val="center"/>
      </w:pPr>
      <w:r>
        <w:rPr>
          <w:b/>
          <w:sz w:val="36"/>
        </w:rPr>
        <w:t xml:space="preserve"> </w:t>
      </w:r>
    </w:p>
    <w:p w14:paraId="5EC37D55" w14:textId="77777777" w:rsidR="00D55EE3" w:rsidRDefault="00D60B61">
      <w:pPr>
        <w:spacing w:after="157"/>
        <w:ind w:left="86" w:firstLine="0"/>
        <w:jc w:val="center"/>
      </w:pPr>
      <w:r>
        <w:rPr>
          <w:b/>
          <w:sz w:val="36"/>
        </w:rPr>
        <w:t xml:space="preserve"> </w:t>
      </w:r>
    </w:p>
    <w:p w14:paraId="0CAC2197" w14:textId="77777777" w:rsidR="00D55EE3" w:rsidRDefault="00D60B61">
      <w:pPr>
        <w:spacing w:after="154"/>
        <w:ind w:left="86" w:firstLine="0"/>
        <w:jc w:val="center"/>
      </w:pPr>
      <w:r>
        <w:rPr>
          <w:b/>
          <w:sz w:val="36"/>
        </w:rPr>
        <w:t xml:space="preserve"> </w:t>
      </w:r>
    </w:p>
    <w:p w14:paraId="42914D0F" w14:textId="77777777" w:rsidR="00D55EE3" w:rsidRDefault="00D60B61">
      <w:pPr>
        <w:spacing w:after="157"/>
        <w:ind w:left="86" w:firstLine="0"/>
        <w:jc w:val="center"/>
      </w:pPr>
      <w:r>
        <w:rPr>
          <w:b/>
          <w:sz w:val="36"/>
        </w:rPr>
        <w:t xml:space="preserve"> </w:t>
      </w:r>
    </w:p>
    <w:p w14:paraId="5B4622EC" w14:textId="77777777" w:rsidR="00D55EE3" w:rsidRDefault="00D60B61">
      <w:pPr>
        <w:spacing w:after="232"/>
        <w:ind w:left="86" w:firstLine="0"/>
        <w:jc w:val="center"/>
      </w:pPr>
      <w:r>
        <w:rPr>
          <w:b/>
          <w:sz w:val="36"/>
        </w:rPr>
        <w:t xml:space="preserve"> </w:t>
      </w:r>
    </w:p>
    <w:p w14:paraId="2CB695D9" w14:textId="77777777" w:rsidR="00D55EE3" w:rsidRDefault="00D60B61">
      <w:pPr>
        <w:spacing w:after="231"/>
        <w:ind w:left="0" w:right="2506" w:firstLine="0"/>
        <w:jc w:val="right"/>
      </w:pPr>
      <w:r>
        <w:rPr>
          <w:b/>
          <w:sz w:val="36"/>
        </w:rPr>
        <w:t xml:space="preserve">Руководство пользователя </w:t>
      </w:r>
    </w:p>
    <w:p w14:paraId="739F5EB3" w14:textId="77777777" w:rsidR="00D55EE3" w:rsidRDefault="00D60B61">
      <w:pPr>
        <w:spacing w:after="231"/>
        <w:ind w:left="3543"/>
        <w:jc w:val="left"/>
      </w:pPr>
      <w:r>
        <w:rPr>
          <w:b/>
          <w:sz w:val="36"/>
        </w:rPr>
        <w:t xml:space="preserve">Для пациента  </w:t>
      </w:r>
    </w:p>
    <w:p w14:paraId="4400F40F" w14:textId="77777777" w:rsidR="00D55EE3" w:rsidRDefault="00D60B61">
      <w:pPr>
        <w:spacing w:after="154"/>
        <w:ind w:left="3543"/>
        <w:jc w:val="left"/>
      </w:pPr>
      <w:r>
        <w:rPr>
          <w:b/>
          <w:sz w:val="36"/>
        </w:rPr>
        <w:t xml:space="preserve">Запись из ЕР </w:t>
      </w:r>
    </w:p>
    <w:p w14:paraId="739FC72D" w14:textId="77777777" w:rsidR="00D55EE3" w:rsidRDefault="00D60B61">
      <w:pPr>
        <w:spacing w:after="157"/>
        <w:ind w:left="86" w:firstLine="0"/>
        <w:jc w:val="center"/>
      </w:pPr>
      <w:r>
        <w:rPr>
          <w:b/>
          <w:sz w:val="36"/>
        </w:rPr>
        <w:t xml:space="preserve"> </w:t>
      </w:r>
    </w:p>
    <w:p w14:paraId="53A9007C" w14:textId="77777777" w:rsidR="00D55EE3" w:rsidRDefault="00D60B61">
      <w:pPr>
        <w:spacing w:after="157"/>
        <w:ind w:left="86" w:firstLine="0"/>
        <w:jc w:val="center"/>
      </w:pPr>
      <w:r>
        <w:rPr>
          <w:b/>
          <w:sz w:val="36"/>
        </w:rPr>
        <w:t xml:space="preserve"> </w:t>
      </w:r>
    </w:p>
    <w:p w14:paraId="158467B2" w14:textId="77777777" w:rsidR="00D55EE3" w:rsidRDefault="00D60B61">
      <w:pPr>
        <w:spacing w:after="157"/>
        <w:ind w:left="86" w:firstLine="0"/>
        <w:jc w:val="center"/>
      </w:pPr>
      <w:r>
        <w:rPr>
          <w:b/>
          <w:sz w:val="36"/>
        </w:rPr>
        <w:t xml:space="preserve"> </w:t>
      </w:r>
    </w:p>
    <w:p w14:paraId="138AD88E" w14:textId="77777777" w:rsidR="00D55EE3" w:rsidRDefault="00D60B61">
      <w:pPr>
        <w:spacing w:after="157"/>
        <w:ind w:left="86" w:firstLine="0"/>
        <w:jc w:val="center"/>
      </w:pPr>
      <w:r>
        <w:rPr>
          <w:b/>
          <w:sz w:val="36"/>
        </w:rPr>
        <w:t xml:space="preserve"> </w:t>
      </w:r>
    </w:p>
    <w:p w14:paraId="50A27E9A" w14:textId="77777777" w:rsidR="00D55EE3" w:rsidRDefault="00D60B61">
      <w:pPr>
        <w:spacing w:after="154"/>
        <w:ind w:left="86" w:firstLine="0"/>
        <w:jc w:val="center"/>
      </w:pPr>
      <w:r>
        <w:rPr>
          <w:b/>
          <w:sz w:val="36"/>
        </w:rPr>
        <w:t xml:space="preserve"> </w:t>
      </w:r>
    </w:p>
    <w:p w14:paraId="04DFAA92" w14:textId="77777777" w:rsidR="00D55EE3" w:rsidRDefault="00D60B61">
      <w:pPr>
        <w:spacing w:after="157"/>
        <w:ind w:left="86" w:firstLine="0"/>
        <w:jc w:val="center"/>
      </w:pPr>
      <w:r>
        <w:rPr>
          <w:b/>
          <w:sz w:val="36"/>
        </w:rPr>
        <w:t xml:space="preserve"> </w:t>
      </w:r>
    </w:p>
    <w:p w14:paraId="139F679A" w14:textId="77777777" w:rsidR="00D55EE3" w:rsidRDefault="00D60B61">
      <w:pPr>
        <w:spacing w:after="157"/>
        <w:ind w:left="86" w:firstLine="0"/>
        <w:jc w:val="center"/>
      </w:pPr>
      <w:r>
        <w:rPr>
          <w:b/>
          <w:sz w:val="36"/>
        </w:rPr>
        <w:t xml:space="preserve"> </w:t>
      </w:r>
    </w:p>
    <w:p w14:paraId="65563A23" w14:textId="77777777" w:rsidR="00D55EE3" w:rsidRDefault="00D60B61">
      <w:pPr>
        <w:spacing w:after="157"/>
        <w:ind w:left="86" w:firstLine="0"/>
        <w:jc w:val="center"/>
      </w:pPr>
      <w:r>
        <w:rPr>
          <w:b/>
          <w:sz w:val="36"/>
        </w:rPr>
        <w:t xml:space="preserve"> </w:t>
      </w:r>
    </w:p>
    <w:p w14:paraId="38013D96" w14:textId="77777777" w:rsidR="00D55EE3" w:rsidRDefault="00D60B61">
      <w:pPr>
        <w:spacing w:after="157"/>
        <w:ind w:left="86" w:firstLine="0"/>
        <w:jc w:val="center"/>
      </w:pPr>
      <w:r>
        <w:rPr>
          <w:b/>
          <w:sz w:val="36"/>
        </w:rPr>
        <w:t xml:space="preserve"> </w:t>
      </w:r>
    </w:p>
    <w:p w14:paraId="22A47A69" w14:textId="77777777" w:rsidR="00D55EE3" w:rsidRDefault="00D60B61">
      <w:pPr>
        <w:spacing w:after="154"/>
        <w:ind w:left="86" w:firstLine="0"/>
        <w:jc w:val="center"/>
      </w:pPr>
      <w:r>
        <w:rPr>
          <w:b/>
          <w:sz w:val="36"/>
        </w:rPr>
        <w:t xml:space="preserve"> </w:t>
      </w:r>
    </w:p>
    <w:p w14:paraId="1AF8DC99" w14:textId="77777777" w:rsidR="00D55EE3" w:rsidRDefault="00D60B61">
      <w:pPr>
        <w:spacing w:after="157"/>
        <w:ind w:left="0" w:firstLine="0"/>
        <w:jc w:val="left"/>
      </w:pPr>
      <w:r>
        <w:rPr>
          <w:b/>
          <w:sz w:val="36"/>
        </w:rPr>
        <w:t xml:space="preserve"> </w:t>
      </w:r>
    </w:p>
    <w:p w14:paraId="583393E0" w14:textId="77777777" w:rsidR="00D55EE3" w:rsidRDefault="00D60B61">
      <w:pPr>
        <w:spacing w:after="0"/>
        <w:ind w:left="0" w:right="4" w:firstLine="0"/>
        <w:jc w:val="center"/>
        <w:rPr>
          <w:b/>
          <w:sz w:val="36"/>
        </w:rPr>
      </w:pPr>
      <w:r>
        <w:rPr>
          <w:b/>
          <w:sz w:val="36"/>
        </w:rPr>
        <w:t xml:space="preserve">2020 </w:t>
      </w:r>
    </w:p>
    <w:p w14:paraId="4DBCDE5A" w14:textId="77777777" w:rsidR="00DA2DC7" w:rsidRDefault="00DA2DC7">
      <w:pPr>
        <w:spacing w:after="0"/>
        <w:ind w:left="0" w:right="4" w:firstLine="0"/>
        <w:jc w:val="center"/>
        <w:rPr>
          <w:b/>
          <w:sz w:val="36"/>
        </w:rPr>
      </w:pPr>
    </w:p>
    <w:p w14:paraId="61AB04B3" w14:textId="77777777" w:rsidR="00DA2DC7" w:rsidRDefault="00DA2DC7">
      <w:pPr>
        <w:spacing w:after="0"/>
        <w:ind w:left="0" w:right="4" w:firstLine="0"/>
        <w:jc w:val="center"/>
        <w:rPr>
          <w:b/>
          <w:sz w:val="36"/>
        </w:rPr>
      </w:pPr>
    </w:p>
    <w:p w14:paraId="78E03757" w14:textId="77777777" w:rsidR="00DA2DC7" w:rsidRDefault="00DA2DC7">
      <w:pPr>
        <w:spacing w:after="0"/>
        <w:ind w:left="0" w:right="4" w:firstLine="0"/>
        <w:jc w:val="center"/>
        <w:rPr>
          <w:b/>
          <w:sz w:val="36"/>
        </w:rPr>
      </w:pPr>
    </w:p>
    <w:p w14:paraId="4CB80F86" w14:textId="77777777" w:rsidR="00DA2DC7" w:rsidRDefault="00DA2DC7">
      <w:pPr>
        <w:spacing w:after="0"/>
        <w:ind w:left="0" w:right="4" w:firstLine="0"/>
        <w:jc w:val="center"/>
        <w:rPr>
          <w:b/>
          <w:sz w:val="36"/>
        </w:rPr>
      </w:pPr>
    </w:p>
    <w:p w14:paraId="4C385887" w14:textId="77777777" w:rsidR="00DA2DC7" w:rsidRDefault="00DA2DC7">
      <w:pPr>
        <w:spacing w:after="0"/>
        <w:ind w:left="0" w:right="4" w:firstLine="0"/>
        <w:jc w:val="center"/>
        <w:rPr>
          <w:b/>
          <w:sz w:val="36"/>
        </w:rPr>
      </w:pPr>
    </w:p>
    <w:p w14:paraId="28A90C82" w14:textId="77777777" w:rsidR="00DA2DC7" w:rsidRDefault="00DA2DC7">
      <w:pPr>
        <w:spacing w:after="0"/>
        <w:ind w:left="0" w:right="4" w:firstLine="0"/>
        <w:jc w:val="center"/>
      </w:pPr>
    </w:p>
    <w:p w14:paraId="7851AC6B" w14:textId="77777777" w:rsidR="00D55EE3" w:rsidRDefault="00D60B61">
      <w:pPr>
        <w:spacing w:after="41"/>
        <w:ind w:left="0" w:firstLine="0"/>
        <w:jc w:val="left"/>
      </w:pPr>
      <w:r>
        <w:rPr>
          <w:b/>
          <w:color w:val="365F91"/>
        </w:rPr>
        <w:t xml:space="preserve">Оглавление </w:t>
      </w:r>
    </w:p>
    <w:sdt>
      <w:sdtPr>
        <w:id w:val="1861628004"/>
        <w:docPartObj>
          <w:docPartGallery w:val="Table of Contents"/>
        </w:docPartObj>
      </w:sdtPr>
      <w:sdtEndPr/>
      <w:sdtContent>
        <w:p w14:paraId="705072DD" w14:textId="77777777" w:rsidR="00D55EE3" w:rsidRDefault="00D60B61">
          <w:pPr>
            <w:pStyle w:val="11"/>
            <w:tabs>
              <w:tab w:val="right" w:leader="dot" w:pos="9360"/>
            </w:tabs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3987">
            <w:r>
              <w:t>1. Способы подключения к консультации</w:t>
            </w:r>
            <w:r>
              <w:tab/>
            </w:r>
            <w:r>
              <w:fldChar w:fldCharType="begin"/>
            </w:r>
            <w:r>
              <w:instrText>PAGEREF _Toc3987 \h</w:instrText>
            </w:r>
            <w:r>
              <w:fldChar w:fldCharType="separate"/>
            </w:r>
            <w:r>
              <w:rPr>
                <w:noProof/>
              </w:rPr>
              <w:t xml:space="preserve">3 </w:t>
            </w:r>
            <w:r>
              <w:fldChar w:fldCharType="end"/>
            </w:r>
          </w:hyperlink>
        </w:p>
        <w:p w14:paraId="59537B00" w14:textId="77777777" w:rsidR="00D55EE3" w:rsidRDefault="00893424">
          <w:pPr>
            <w:pStyle w:val="11"/>
            <w:tabs>
              <w:tab w:val="right" w:leader="dot" w:pos="9360"/>
            </w:tabs>
          </w:pPr>
          <w:hyperlink w:anchor="_Toc3988">
            <w:r w:rsidR="00D60B61">
              <w:t>2. Запись и подключение к видеотрансляции</w:t>
            </w:r>
            <w:r w:rsidR="00D60B61">
              <w:tab/>
            </w:r>
            <w:r w:rsidR="00D60B61">
              <w:fldChar w:fldCharType="begin"/>
            </w:r>
            <w:r w:rsidR="00D60B61">
              <w:instrText>PAGEREF _Toc3988 \h</w:instrText>
            </w:r>
            <w:r w:rsidR="00D60B61">
              <w:fldChar w:fldCharType="separate"/>
            </w:r>
            <w:r w:rsidR="00D60B61">
              <w:rPr>
                <w:noProof/>
              </w:rPr>
              <w:t xml:space="preserve">4 </w:t>
            </w:r>
            <w:r w:rsidR="00D60B61">
              <w:fldChar w:fldCharType="end"/>
            </w:r>
          </w:hyperlink>
        </w:p>
        <w:p w14:paraId="72A28C6F" w14:textId="77777777" w:rsidR="00DA2DC7" w:rsidRDefault="00D60B61">
          <w:pPr>
            <w:pStyle w:val="11"/>
            <w:tabs>
              <w:tab w:val="right" w:leader="dot" w:pos="9360"/>
            </w:tabs>
          </w:pPr>
          <w:r>
            <w:t>3</w:t>
          </w:r>
          <w:r w:rsidR="00DA2DC7">
            <w:t>. Запись ребенка или родственника на консультацию ………………………...</w:t>
          </w:r>
        </w:p>
        <w:p w14:paraId="60F26B91" w14:textId="77777777" w:rsidR="00DA2DC7" w:rsidRDefault="00893424" w:rsidP="00DA2DC7">
          <w:pPr>
            <w:pStyle w:val="11"/>
            <w:tabs>
              <w:tab w:val="right" w:leader="dot" w:pos="9360"/>
            </w:tabs>
          </w:pPr>
          <w:hyperlink w:anchor="_Toc3989">
            <w:r w:rsidR="00D60B61">
              <w:t>4. Просмотр протокола консультации</w:t>
            </w:r>
            <w:r w:rsidR="00D60B61">
              <w:tab/>
            </w:r>
            <w:r w:rsidR="00D60B61">
              <w:fldChar w:fldCharType="begin"/>
            </w:r>
            <w:r w:rsidR="00D60B61">
              <w:instrText>PAGEREF _Toc3989 \h</w:instrText>
            </w:r>
            <w:r w:rsidR="00D60B61">
              <w:fldChar w:fldCharType="separate"/>
            </w:r>
            <w:r w:rsidR="00D60B61">
              <w:rPr>
                <w:noProof/>
              </w:rPr>
              <w:t xml:space="preserve">9 </w:t>
            </w:r>
            <w:r w:rsidR="00D60B61">
              <w:fldChar w:fldCharType="end"/>
            </w:r>
          </w:hyperlink>
        </w:p>
        <w:p w14:paraId="4F159395" w14:textId="77777777" w:rsidR="00D55EE3" w:rsidRDefault="00D60B61">
          <w:r>
            <w:fldChar w:fldCharType="end"/>
          </w:r>
        </w:p>
      </w:sdtContent>
    </w:sdt>
    <w:p w14:paraId="09CBA947" w14:textId="77777777" w:rsidR="00D55EE3" w:rsidRDefault="00D60B61">
      <w:pPr>
        <w:spacing w:after="287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6529BCB7" w14:textId="77777777" w:rsidR="00D55EE3" w:rsidRDefault="00D60B61">
      <w:pPr>
        <w:spacing w:after="0"/>
        <w:ind w:left="0" w:firstLine="0"/>
        <w:jc w:val="left"/>
      </w:pPr>
      <w:r>
        <w:rPr>
          <w:b/>
          <w:sz w:val="36"/>
        </w:rPr>
        <w:t xml:space="preserve"> </w:t>
      </w:r>
      <w:r>
        <w:rPr>
          <w:b/>
          <w:sz w:val="36"/>
        </w:rPr>
        <w:tab/>
        <w:t xml:space="preserve"> </w:t>
      </w:r>
      <w:bookmarkStart w:id="0" w:name="_GoBack"/>
      <w:bookmarkEnd w:id="0"/>
      <w:r>
        <w:br w:type="page"/>
      </w:r>
    </w:p>
    <w:p w14:paraId="0D39B3F7" w14:textId="77777777" w:rsidR="00D55EE3" w:rsidRDefault="00D60B61">
      <w:pPr>
        <w:pStyle w:val="1"/>
        <w:spacing w:after="342"/>
        <w:ind w:left="2525" w:hanging="360"/>
      </w:pPr>
      <w:bookmarkStart w:id="1" w:name="_Toc3987"/>
      <w:r>
        <w:lastRenderedPageBreak/>
        <w:t xml:space="preserve">Способы подключения к консультации </w:t>
      </w:r>
      <w:bookmarkEnd w:id="1"/>
    </w:p>
    <w:p w14:paraId="79B9CB64" w14:textId="77777777" w:rsidR="00D55EE3" w:rsidRDefault="00D60B61">
      <w:pPr>
        <w:spacing w:after="195"/>
        <w:ind w:left="-15" w:firstLine="708"/>
      </w:pPr>
      <w:r>
        <w:t xml:space="preserve">После записи на телемедицинскую консультацию (описанной в пункте 2) с помощью Единой регистратуры (ЕР), необходимо будет подключиться к видеотрансляции. Для подключения есть два способа:  </w:t>
      </w:r>
    </w:p>
    <w:p w14:paraId="67BCB22A" w14:textId="77777777" w:rsidR="00D55EE3" w:rsidRDefault="00D60B61">
      <w:pPr>
        <w:numPr>
          <w:ilvl w:val="0"/>
          <w:numId w:val="1"/>
        </w:numPr>
        <w:spacing w:after="29"/>
        <w:ind w:hanging="360"/>
      </w:pPr>
      <w:r>
        <w:t xml:space="preserve">Браузер; </w:t>
      </w:r>
    </w:p>
    <w:p w14:paraId="4D0BD265" w14:textId="77777777" w:rsidR="00D55EE3" w:rsidRDefault="00D60B61">
      <w:pPr>
        <w:numPr>
          <w:ilvl w:val="0"/>
          <w:numId w:val="1"/>
        </w:numPr>
        <w:spacing w:after="210"/>
        <w:ind w:hanging="360"/>
      </w:pPr>
      <w:r>
        <w:t xml:space="preserve">Приложение </w:t>
      </w:r>
      <w:proofErr w:type="spellStart"/>
      <w:r>
        <w:t>TrueConf</w:t>
      </w:r>
      <w:proofErr w:type="spellEnd"/>
      <w:r>
        <w:t xml:space="preserve">. </w:t>
      </w:r>
    </w:p>
    <w:p w14:paraId="59933E10" w14:textId="20BFC179" w:rsidR="00D55EE3" w:rsidRDefault="00D60B61">
      <w:pPr>
        <w:spacing w:after="203"/>
        <w:ind w:left="-5"/>
      </w:pPr>
      <w:r>
        <w:t xml:space="preserve">Для более качественного подключения к видеотрансляции, </w:t>
      </w:r>
      <w:r w:rsidR="00893424">
        <w:t>рекомендовано скачать</w:t>
      </w:r>
      <w:r>
        <w:t xml:space="preserve"> приложение </w:t>
      </w:r>
      <w:proofErr w:type="spellStart"/>
      <w:r>
        <w:t>TrueConf</w:t>
      </w:r>
      <w:proofErr w:type="spellEnd"/>
      <w:r>
        <w:t xml:space="preserve">.  </w:t>
      </w:r>
    </w:p>
    <w:p w14:paraId="00C0CFB2" w14:textId="77777777" w:rsidR="00D55EE3" w:rsidRDefault="00D60B61">
      <w:pPr>
        <w:spacing w:after="218"/>
        <w:ind w:left="718"/>
      </w:pPr>
      <w:r>
        <w:t xml:space="preserve">Для пользователей: </w:t>
      </w:r>
    </w:p>
    <w:p w14:paraId="7FEC9802" w14:textId="77777777" w:rsidR="00D55EE3" w:rsidRDefault="00D60B61">
      <w:pPr>
        <w:numPr>
          <w:ilvl w:val="1"/>
          <w:numId w:val="1"/>
        </w:numPr>
        <w:spacing w:after="0"/>
        <w:ind w:right="61" w:hanging="360"/>
      </w:pPr>
      <w:r>
        <w:t>IOS (</w:t>
      </w:r>
      <w:proofErr w:type="spellStart"/>
      <w:r>
        <w:t>IPhone</w:t>
      </w:r>
      <w:proofErr w:type="spellEnd"/>
      <w:r>
        <w:t xml:space="preserve">) воспользуйтесь приложением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(Рисунок 1) </w:t>
      </w:r>
    </w:p>
    <w:p w14:paraId="32907559" w14:textId="77777777" w:rsidR="00D55EE3" w:rsidRDefault="00D60B61">
      <w:pPr>
        <w:spacing w:after="0"/>
        <w:ind w:left="1493" w:firstLine="0"/>
        <w:jc w:val="center"/>
      </w:pPr>
      <w:r>
        <w:rPr>
          <w:noProof/>
        </w:rPr>
        <w:drawing>
          <wp:inline distT="0" distB="0" distL="0" distR="0" wp14:anchorId="45579B76" wp14:editId="4CF3DE39">
            <wp:extent cx="2186940" cy="1541145"/>
            <wp:effectExtent l="0" t="0" r="0" b="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AF296A5" w14:textId="77777777" w:rsidR="00D55EE3" w:rsidRDefault="00D60B61">
      <w:pPr>
        <w:spacing w:after="3"/>
        <w:ind w:left="3013"/>
        <w:jc w:val="left"/>
      </w:pPr>
      <w:r>
        <w:rPr>
          <w:sz w:val="24"/>
        </w:rPr>
        <w:t xml:space="preserve">Рисунок 1 – Приложение </w:t>
      </w:r>
      <w:proofErr w:type="spellStart"/>
      <w:r>
        <w:rPr>
          <w:sz w:val="24"/>
        </w:rPr>
        <w:t>TrueConf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App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Store</w:t>
      </w:r>
      <w:proofErr w:type="spellEnd"/>
      <w:r>
        <w:rPr>
          <w:sz w:val="24"/>
        </w:rPr>
        <w:t xml:space="preserve"> </w:t>
      </w:r>
    </w:p>
    <w:p w14:paraId="778A246F" w14:textId="77777777" w:rsidR="00D55EE3" w:rsidRDefault="00D60B61">
      <w:pPr>
        <w:spacing w:after="87"/>
        <w:ind w:left="1483" w:firstLine="0"/>
        <w:jc w:val="center"/>
      </w:pPr>
      <w:r>
        <w:rPr>
          <w:sz w:val="24"/>
        </w:rPr>
        <w:t xml:space="preserve"> </w:t>
      </w:r>
    </w:p>
    <w:p w14:paraId="09A4B721" w14:textId="77777777" w:rsidR="00D55EE3" w:rsidRDefault="00D60B61">
      <w:pPr>
        <w:numPr>
          <w:ilvl w:val="1"/>
          <w:numId w:val="1"/>
        </w:numPr>
        <w:spacing w:after="0"/>
        <w:ind w:right="61" w:hanging="360"/>
      </w:pPr>
      <w:proofErr w:type="spellStart"/>
      <w:r>
        <w:t>Android</w:t>
      </w:r>
      <w:proofErr w:type="spellEnd"/>
      <w:r>
        <w:t xml:space="preserve"> воспользуйтесь </w:t>
      </w:r>
      <w:proofErr w:type="spellStart"/>
      <w:r>
        <w:t>PlayMarket</w:t>
      </w:r>
      <w:proofErr w:type="spellEnd"/>
      <w:r>
        <w:t xml:space="preserve"> (Рисунок 2) </w:t>
      </w:r>
    </w:p>
    <w:p w14:paraId="0F1229C2" w14:textId="77777777" w:rsidR="00D55EE3" w:rsidRDefault="00D60B61">
      <w:pPr>
        <w:spacing w:after="0"/>
        <w:ind w:left="1492" w:firstLine="0"/>
        <w:jc w:val="center"/>
      </w:pPr>
      <w:r>
        <w:rPr>
          <w:noProof/>
        </w:rPr>
        <w:drawing>
          <wp:inline distT="0" distB="0" distL="0" distR="0" wp14:anchorId="42A1212D" wp14:editId="3A82877A">
            <wp:extent cx="2178685" cy="1698625"/>
            <wp:effectExtent l="0" t="0" r="0" b="0"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6D8B6DE" w14:textId="77777777" w:rsidR="00D55EE3" w:rsidRDefault="00D60B61">
      <w:pPr>
        <w:spacing w:after="33"/>
        <w:ind w:left="2943"/>
        <w:jc w:val="left"/>
      </w:pPr>
      <w:r>
        <w:rPr>
          <w:sz w:val="24"/>
        </w:rPr>
        <w:t xml:space="preserve">Рисунок 2 – Приложение </w:t>
      </w:r>
      <w:proofErr w:type="spellStart"/>
      <w:r>
        <w:rPr>
          <w:sz w:val="24"/>
        </w:rPr>
        <w:t>TrueConf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PlayMarket</w:t>
      </w:r>
      <w:proofErr w:type="spellEnd"/>
      <w:r>
        <w:rPr>
          <w:sz w:val="24"/>
        </w:rPr>
        <w:t xml:space="preserve"> </w:t>
      </w:r>
    </w:p>
    <w:p w14:paraId="02EC2FC1" w14:textId="77777777" w:rsidR="00D55EE3" w:rsidRDefault="00D60B61">
      <w:pPr>
        <w:spacing w:after="117"/>
        <w:ind w:left="1493" w:firstLine="0"/>
        <w:jc w:val="center"/>
      </w:pPr>
      <w:r>
        <w:t xml:space="preserve"> </w:t>
      </w:r>
    </w:p>
    <w:p w14:paraId="39F0AF11" w14:textId="77777777" w:rsidR="00D55EE3" w:rsidRDefault="00D60B61">
      <w:pPr>
        <w:spacing w:after="0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</w:t>
      </w:r>
    </w:p>
    <w:p w14:paraId="6179029B" w14:textId="77777777" w:rsidR="00D55EE3" w:rsidRDefault="00D60B61">
      <w:pPr>
        <w:pStyle w:val="1"/>
        <w:ind w:left="2314" w:hanging="361"/>
      </w:pPr>
      <w:bookmarkStart w:id="2" w:name="_Toc3988"/>
      <w:r>
        <w:t xml:space="preserve">Запись и подключение к видеотрансляции </w:t>
      </w:r>
      <w:bookmarkEnd w:id="2"/>
    </w:p>
    <w:p w14:paraId="7A65E692" w14:textId="296338F3" w:rsidR="00D55EE3" w:rsidRDefault="00D60B61">
      <w:pPr>
        <w:spacing w:after="111" w:line="391" w:lineRule="auto"/>
        <w:ind w:left="-15" w:firstLine="708"/>
      </w:pPr>
      <w:r>
        <w:t xml:space="preserve">Для записи на телемедицинскую консультацию пациент заходит в Электронную регистратуру по адресу </w:t>
      </w:r>
      <w:r w:rsidR="00893424">
        <w:rPr>
          <w:i/>
          <w:lang w:val="en-US"/>
        </w:rPr>
        <w:t>talon</w:t>
      </w:r>
      <w:r w:rsidR="00893424" w:rsidRPr="00893424">
        <w:rPr>
          <w:i/>
        </w:rPr>
        <w:t>.</w:t>
      </w:r>
      <w:proofErr w:type="spellStart"/>
      <w:r w:rsidR="00893424">
        <w:rPr>
          <w:i/>
          <w:lang w:val="en-US"/>
        </w:rPr>
        <w:t>zdrav</w:t>
      </w:r>
      <w:proofErr w:type="spellEnd"/>
      <w:r w:rsidR="00893424" w:rsidRPr="00893424">
        <w:rPr>
          <w:i/>
        </w:rPr>
        <w:t>74</w:t>
      </w:r>
      <w:r>
        <w:rPr>
          <w:i/>
        </w:rPr>
        <w:t>.ru</w:t>
      </w:r>
      <w:r>
        <w:t xml:space="preserve"> выбирает «Записаться на прием» (Рисунок 3) </w:t>
      </w:r>
    </w:p>
    <w:p w14:paraId="324B6F51" w14:textId="66C4876D" w:rsidR="00D55EE3" w:rsidRDefault="00D7590B">
      <w:pPr>
        <w:spacing w:after="235"/>
        <w:ind w:left="0" w:right="742" w:firstLine="0"/>
        <w:jc w:val="right"/>
      </w:pPr>
      <w:r>
        <w:rPr>
          <w:noProof/>
        </w:rPr>
        <w:lastRenderedPageBreak/>
        <w:drawing>
          <wp:inline distT="0" distB="0" distL="0" distR="0" wp14:anchorId="1C8C5EEE" wp14:editId="7C4CC8D5">
            <wp:extent cx="5942965" cy="291973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B61">
        <w:t xml:space="preserve"> </w:t>
      </w:r>
    </w:p>
    <w:p w14:paraId="12FA4F12" w14:textId="77777777" w:rsidR="00D55EE3" w:rsidRDefault="00D60B61">
      <w:pPr>
        <w:spacing w:after="310"/>
        <w:ind w:left="437" w:right="428"/>
        <w:jc w:val="center"/>
      </w:pPr>
      <w:r>
        <w:rPr>
          <w:sz w:val="24"/>
        </w:rPr>
        <w:t xml:space="preserve">Рисунок 3 – Окно «Запись на прием» </w:t>
      </w:r>
    </w:p>
    <w:p w14:paraId="27B81472" w14:textId="77777777" w:rsidR="00D55EE3" w:rsidRDefault="00D60B61">
      <w:pPr>
        <w:spacing w:after="52" w:line="356" w:lineRule="auto"/>
        <w:ind w:left="-15" w:firstLine="708"/>
      </w:pPr>
      <w:r>
        <w:t xml:space="preserve">Для получения доступа к ссылке на проводимую телемедицинскую консультацию необходимо выполнить вход в аккаунт Единого Портала Государственных Услуг, при этом выбрав пункт меню «Авторизация по </w:t>
      </w:r>
    </w:p>
    <w:p w14:paraId="5BF52803" w14:textId="77777777" w:rsidR="00D55EE3" w:rsidRDefault="00D60B61">
      <w:pPr>
        <w:ind w:left="-5"/>
      </w:pPr>
      <w:r>
        <w:t xml:space="preserve">ЕСИА(Госуслуги)» и нажав «Продолжить» (Рисунок 4) </w:t>
      </w:r>
    </w:p>
    <w:p w14:paraId="670CE9AF" w14:textId="13FBCA44" w:rsidR="00D55EE3" w:rsidRDefault="00D7590B">
      <w:pPr>
        <w:spacing w:after="233"/>
        <w:ind w:left="0" w:right="672" w:firstLine="0"/>
        <w:jc w:val="right"/>
      </w:pPr>
      <w:r>
        <w:rPr>
          <w:noProof/>
        </w:rPr>
        <w:drawing>
          <wp:inline distT="0" distB="0" distL="0" distR="0" wp14:anchorId="3D8B4A86" wp14:editId="1575E7A8">
            <wp:extent cx="5942965" cy="23939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B61">
        <w:t xml:space="preserve"> </w:t>
      </w:r>
    </w:p>
    <w:p w14:paraId="756DBC4E" w14:textId="77777777" w:rsidR="00D55EE3" w:rsidRDefault="00D60B61">
      <w:pPr>
        <w:spacing w:after="364"/>
        <w:ind w:left="437" w:right="430"/>
        <w:jc w:val="center"/>
      </w:pPr>
      <w:r>
        <w:rPr>
          <w:sz w:val="24"/>
        </w:rPr>
        <w:t xml:space="preserve">Рисунок 4 – Окно «Выбор авторизации» </w:t>
      </w:r>
    </w:p>
    <w:p w14:paraId="0DDE0575" w14:textId="5E8C8B08" w:rsidR="00D55EE3" w:rsidRDefault="00D60B61">
      <w:pPr>
        <w:spacing w:line="396" w:lineRule="auto"/>
        <w:ind w:left="-15" w:firstLine="708"/>
      </w:pPr>
      <w:r>
        <w:t xml:space="preserve">В открывшемся после авторизации окне необходимо повторно выбрать пункт «Записаться на приём» (см. Рисунок 3). После этого следует выбрать профиль «Телемедицина» (Рисунок 5) и далее - врача, к которому нужно осуществить запись. </w:t>
      </w:r>
    </w:p>
    <w:p w14:paraId="19841C91" w14:textId="77777777" w:rsidR="00D55EE3" w:rsidRDefault="00D60B61">
      <w:pPr>
        <w:spacing w:after="235"/>
        <w:ind w:left="0" w:right="840" w:firstLine="0"/>
        <w:jc w:val="right"/>
      </w:pPr>
      <w:r>
        <w:rPr>
          <w:noProof/>
        </w:rPr>
        <w:lastRenderedPageBreak/>
        <w:drawing>
          <wp:inline distT="0" distB="0" distL="0" distR="0" wp14:anchorId="43557E90" wp14:editId="41E53DBE">
            <wp:extent cx="4789805" cy="1455420"/>
            <wp:effectExtent l="0" t="0" r="0" b="0"/>
            <wp:docPr id="301" name="Pictur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C48AFF4" w14:textId="77777777" w:rsidR="00D55EE3" w:rsidRDefault="00D60B61">
      <w:pPr>
        <w:spacing w:after="364"/>
        <w:ind w:left="437"/>
        <w:jc w:val="center"/>
      </w:pPr>
      <w:r>
        <w:rPr>
          <w:sz w:val="24"/>
        </w:rPr>
        <w:t xml:space="preserve">Рисунок 5 – Окно «Выбор профиля» </w:t>
      </w:r>
    </w:p>
    <w:p w14:paraId="0B931636" w14:textId="77777777" w:rsidR="00D55EE3" w:rsidRDefault="00D60B61">
      <w:pPr>
        <w:spacing w:after="103" w:line="396" w:lineRule="auto"/>
        <w:ind w:left="-15" w:firstLine="427"/>
      </w:pPr>
      <w:r>
        <w:t>В открывшемся после описанных действий окне с графиком врача будет доступна для выбора удобная для Вас дата приема. (Рисунок 6)</w:t>
      </w:r>
      <w:r>
        <w:rPr>
          <w:sz w:val="24"/>
        </w:rPr>
        <w:t xml:space="preserve"> </w:t>
      </w:r>
    </w:p>
    <w:p w14:paraId="24C7BEC1" w14:textId="77777777" w:rsidR="00D55EE3" w:rsidRDefault="00D60B61">
      <w:pPr>
        <w:spacing w:after="232"/>
        <w:ind w:left="0" w:right="1010" w:firstLine="0"/>
        <w:jc w:val="right"/>
      </w:pPr>
      <w:r>
        <w:rPr>
          <w:noProof/>
        </w:rPr>
        <w:drawing>
          <wp:inline distT="0" distB="0" distL="0" distR="0" wp14:anchorId="127E7D4A" wp14:editId="19993C81">
            <wp:extent cx="4571873" cy="2081530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1873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DEDC13D" w14:textId="77777777" w:rsidR="00D55EE3" w:rsidRDefault="00D60B61">
      <w:pPr>
        <w:spacing w:after="310"/>
        <w:ind w:left="437" w:right="427"/>
        <w:jc w:val="center"/>
      </w:pPr>
      <w:r>
        <w:rPr>
          <w:sz w:val="24"/>
        </w:rPr>
        <w:t xml:space="preserve">Рисунок 6 – Окно «Выбор даты» </w:t>
      </w:r>
    </w:p>
    <w:p w14:paraId="451B13CE" w14:textId="77777777" w:rsidR="00D55EE3" w:rsidRDefault="00D60B61">
      <w:pPr>
        <w:spacing w:after="48" w:line="356" w:lineRule="auto"/>
        <w:ind w:left="-15" w:firstLine="708"/>
      </w:pPr>
      <w:r>
        <w:t xml:space="preserve">После выбора даты появляется окно с информацией о записи. Так же можно приложить необходимые документы, для этого выбираете кнопку </w:t>
      </w:r>
    </w:p>
    <w:p w14:paraId="3AD3AD16" w14:textId="77777777" w:rsidR="00D55EE3" w:rsidRDefault="00D60B61">
      <w:pPr>
        <w:ind w:left="-5"/>
      </w:pPr>
      <w:r>
        <w:t xml:space="preserve">«Выбрать». (Рисунок 7) </w:t>
      </w:r>
    </w:p>
    <w:p w14:paraId="65A40A5E" w14:textId="77777777" w:rsidR="00D55EE3" w:rsidRDefault="00D60B61">
      <w:pPr>
        <w:spacing w:after="232"/>
        <w:ind w:left="2571" w:firstLine="0"/>
        <w:jc w:val="left"/>
      </w:pPr>
      <w:r>
        <w:rPr>
          <w:noProof/>
        </w:rPr>
        <w:drawing>
          <wp:inline distT="0" distB="0" distL="0" distR="0" wp14:anchorId="26B2D251" wp14:editId="353B42C5">
            <wp:extent cx="3123438" cy="2444115"/>
            <wp:effectExtent l="0" t="0" r="0" b="0"/>
            <wp:docPr id="305" name="Pictu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3438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12EAF22" w14:textId="77777777" w:rsidR="00D55EE3" w:rsidRDefault="00D60B61">
      <w:pPr>
        <w:spacing w:after="310"/>
        <w:ind w:left="437" w:right="425"/>
        <w:jc w:val="center"/>
      </w:pPr>
      <w:r>
        <w:rPr>
          <w:sz w:val="24"/>
        </w:rPr>
        <w:lastRenderedPageBreak/>
        <w:t xml:space="preserve">Рисунок 7 – Окно «Запись на прием» </w:t>
      </w:r>
    </w:p>
    <w:p w14:paraId="57019646" w14:textId="77777777" w:rsidR="00D55EE3" w:rsidRDefault="00D60B61">
      <w:pPr>
        <w:spacing w:after="347"/>
        <w:ind w:left="-5"/>
      </w:pPr>
      <w:r>
        <w:t xml:space="preserve">Для подтверждения нажимаете кнопку «Записаться» (см. Рисунок 7). </w:t>
      </w:r>
    </w:p>
    <w:p w14:paraId="72EEDCFC" w14:textId="77777777" w:rsidR="00D55EE3" w:rsidRDefault="00D60B61">
      <w:pPr>
        <w:spacing w:after="102" w:line="396" w:lineRule="auto"/>
        <w:ind w:left="-15" w:firstLine="708"/>
      </w:pPr>
      <w:r>
        <w:t xml:space="preserve">Открывается окно об успешной записи (Рисунок 8). При необходимости можно распечатать талон с информацией о приеме. </w:t>
      </w:r>
    </w:p>
    <w:p w14:paraId="50A09C6B" w14:textId="77777777" w:rsidR="00D55EE3" w:rsidRDefault="00D60B61">
      <w:pPr>
        <w:spacing w:after="233"/>
        <w:ind w:left="0" w:right="410" w:firstLine="0"/>
        <w:jc w:val="right"/>
      </w:pPr>
      <w:r>
        <w:rPr>
          <w:noProof/>
        </w:rPr>
        <w:drawing>
          <wp:inline distT="0" distB="0" distL="0" distR="0" wp14:anchorId="3D7D5523" wp14:editId="0C37E3D4">
            <wp:extent cx="5332858" cy="1889125"/>
            <wp:effectExtent l="0" t="0" r="0" b="0"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32858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C9D8BDD" w14:textId="77777777" w:rsidR="00D55EE3" w:rsidRDefault="00D60B61">
      <w:pPr>
        <w:spacing w:after="364"/>
        <w:ind w:left="437" w:right="430"/>
        <w:jc w:val="center"/>
      </w:pPr>
      <w:r>
        <w:rPr>
          <w:sz w:val="24"/>
        </w:rPr>
        <w:t xml:space="preserve">Рисунок 8 – Окно «Подтверждение о записи» </w:t>
      </w:r>
    </w:p>
    <w:p w14:paraId="030B72B5" w14:textId="77777777" w:rsidR="00D55EE3" w:rsidRDefault="00D60B61">
      <w:pPr>
        <w:spacing w:after="174"/>
        <w:ind w:right="-5"/>
        <w:jc w:val="right"/>
      </w:pPr>
      <w:r>
        <w:t xml:space="preserve">Для подключения к видеотрансляции перейдите в Личный кабинет (см. </w:t>
      </w:r>
    </w:p>
    <w:p w14:paraId="693C3FED" w14:textId="77777777" w:rsidR="00D55EE3" w:rsidRDefault="00D60B61">
      <w:pPr>
        <w:ind w:left="-5"/>
      </w:pPr>
      <w:r>
        <w:t xml:space="preserve">Рисунок 3) и выбираете «Записи к врачу» (Рисунок 9) </w:t>
      </w:r>
    </w:p>
    <w:p w14:paraId="476D4D74" w14:textId="77777777" w:rsidR="00D55EE3" w:rsidRDefault="00D60B61">
      <w:pPr>
        <w:spacing w:after="235"/>
        <w:ind w:left="0" w:right="1464" w:firstLine="0"/>
        <w:jc w:val="right"/>
      </w:pPr>
      <w:r>
        <w:rPr>
          <w:noProof/>
        </w:rPr>
        <w:drawing>
          <wp:inline distT="0" distB="0" distL="0" distR="0" wp14:anchorId="572BF3C3" wp14:editId="4C335F13">
            <wp:extent cx="4518660" cy="1188720"/>
            <wp:effectExtent l="0" t="0" r="0" b="0"/>
            <wp:docPr id="375" name="Pictur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7412A44" w14:textId="77777777" w:rsidR="00D55EE3" w:rsidRDefault="00D60B61">
      <w:pPr>
        <w:spacing w:after="310"/>
        <w:ind w:left="437" w:right="428"/>
        <w:jc w:val="center"/>
      </w:pPr>
      <w:r>
        <w:rPr>
          <w:sz w:val="24"/>
        </w:rPr>
        <w:t xml:space="preserve">Рисунок 9 – Окно «Личный кабинет» </w:t>
      </w:r>
    </w:p>
    <w:p w14:paraId="29FF455A" w14:textId="77777777" w:rsidR="00D55EE3" w:rsidRDefault="00D60B61">
      <w:pPr>
        <w:spacing w:after="122" w:line="382" w:lineRule="auto"/>
        <w:ind w:left="-5"/>
      </w:pPr>
      <w:r>
        <w:t xml:space="preserve">После чего, указываете период записи и нажимаете кнопку «Показать» (Рисунок 10). </w:t>
      </w:r>
    </w:p>
    <w:p w14:paraId="41144E95" w14:textId="77777777" w:rsidR="00D55EE3" w:rsidRDefault="00D60B61">
      <w:pPr>
        <w:spacing w:after="274"/>
        <w:ind w:left="0" w:right="1454" w:firstLine="0"/>
        <w:jc w:val="right"/>
      </w:pPr>
      <w:r>
        <w:rPr>
          <w:noProof/>
        </w:rPr>
        <w:drawing>
          <wp:inline distT="0" distB="0" distL="0" distR="0" wp14:anchorId="69D33092" wp14:editId="65FB349E">
            <wp:extent cx="4008120" cy="1889760"/>
            <wp:effectExtent l="0" t="0" r="0" b="0"/>
            <wp:docPr id="377" name="Picture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3178F82" w14:textId="77777777" w:rsidR="00D55EE3" w:rsidRDefault="00D60B61">
      <w:pPr>
        <w:spacing w:after="0"/>
        <w:ind w:left="0" w:right="6" w:firstLine="0"/>
        <w:jc w:val="center"/>
      </w:pPr>
      <w:r>
        <w:lastRenderedPageBreak/>
        <w:t xml:space="preserve">Рисунок 10 – Окно «Выбор периода» </w:t>
      </w:r>
    </w:p>
    <w:p w14:paraId="79E93ED9" w14:textId="77777777" w:rsidR="00D55EE3" w:rsidRDefault="00D60B61">
      <w:pPr>
        <w:tabs>
          <w:tab w:val="center" w:pos="2349"/>
          <w:tab w:val="center" w:pos="3183"/>
          <w:tab w:val="center" w:pos="4296"/>
          <w:tab w:val="center" w:pos="5749"/>
          <w:tab w:val="center" w:pos="6750"/>
          <w:tab w:val="center" w:pos="8097"/>
          <w:tab w:val="right" w:pos="9360"/>
        </w:tabs>
        <w:spacing w:after="191"/>
        <w:ind w:left="-15" w:firstLine="0"/>
        <w:jc w:val="left"/>
      </w:pPr>
      <w:r>
        <w:t xml:space="preserve">Открываются </w:t>
      </w:r>
      <w:r>
        <w:tab/>
        <w:t xml:space="preserve">записи </w:t>
      </w:r>
      <w:r>
        <w:tab/>
        <w:t xml:space="preserve">за </w:t>
      </w:r>
      <w:r>
        <w:tab/>
        <w:t xml:space="preserve">выбранный </w:t>
      </w:r>
      <w:r>
        <w:tab/>
        <w:t xml:space="preserve">период. </w:t>
      </w:r>
      <w:r>
        <w:tab/>
        <w:t xml:space="preserve">Для </w:t>
      </w:r>
      <w:r>
        <w:tab/>
        <w:t xml:space="preserve">подключения </w:t>
      </w:r>
      <w:r>
        <w:tab/>
        <w:t xml:space="preserve">к </w:t>
      </w:r>
    </w:p>
    <w:p w14:paraId="041CF5C2" w14:textId="77777777" w:rsidR="00D55EE3" w:rsidRDefault="00D60B61">
      <w:pPr>
        <w:ind w:left="-5"/>
      </w:pPr>
      <w:r>
        <w:t xml:space="preserve">видеотрансляции нажимаете «Ссылка на конференцию». (Рисунок 11) </w:t>
      </w:r>
    </w:p>
    <w:p w14:paraId="660CCEBE" w14:textId="77777777" w:rsidR="00D55EE3" w:rsidRDefault="00D60B61">
      <w:pPr>
        <w:spacing w:after="233"/>
        <w:ind w:left="0" w:right="1022" w:firstLine="0"/>
        <w:jc w:val="right"/>
      </w:pPr>
      <w:r>
        <w:rPr>
          <w:noProof/>
        </w:rPr>
        <w:drawing>
          <wp:inline distT="0" distB="0" distL="0" distR="0" wp14:anchorId="711E7A98" wp14:editId="39521A52">
            <wp:extent cx="4559300" cy="2765933"/>
            <wp:effectExtent l="0" t="0" r="0" b="0"/>
            <wp:docPr id="429" name="Pictur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76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46442DE" w14:textId="77777777" w:rsidR="00D55EE3" w:rsidRDefault="00D60B61">
      <w:pPr>
        <w:spacing w:after="310"/>
        <w:ind w:left="437" w:right="431"/>
        <w:jc w:val="center"/>
      </w:pPr>
      <w:r>
        <w:rPr>
          <w:sz w:val="24"/>
        </w:rPr>
        <w:t xml:space="preserve">Рисунок 11 Окно – «Подключение к видеотрансляции» </w:t>
      </w:r>
    </w:p>
    <w:p w14:paraId="6565EB14" w14:textId="77777777" w:rsidR="00D55EE3" w:rsidRDefault="00D60B61">
      <w:pPr>
        <w:spacing w:after="0" w:line="356" w:lineRule="auto"/>
        <w:ind w:left="-15" w:firstLine="360"/>
      </w:pPr>
      <w:r>
        <w:t xml:space="preserve">После нажатия на ссылку, открывается вкладка в браузере системы видеоконференцсвязи, где нажимаете кнопку «Присоединиться» (Рисунок </w:t>
      </w:r>
    </w:p>
    <w:p w14:paraId="11F85375" w14:textId="77777777" w:rsidR="00D55EE3" w:rsidRDefault="00D60B61">
      <w:pPr>
        <w:ind w:left="-5"/>
      </w:pPr>
      <w:r>
        <w:t xml:space="preserve">12) </w:t>
      </w:r>
    </w:p>
    <w:p w14:paraId="7EA66646" w14:textId="77777777" w:rsidR="00D55EE3" w:rsidRDefault="00D60B61">
      <w:pPr>
        <w:spacing w:after="229"/>
        <w:ind w:left="425" w:firstLine="0"/>
        <w:jc w:val="center"/>
      </w:pPr>
      <w:r>
        <w:rPr>
          <w:noProof/>
        </w:rPr>
        <w:drawing>
          <wp:inline distT="0" distB="0" distL="0" distR="0" wp14:anchorId="1DC8946F" wp14:editId="32F3153B">
            <wp:extent cx="1965579" cy="2801620"/>
            <wp:effectExtent l="0" t="0" r="0" b="0"/>
            <wp:docPr id="431" name="Pictur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65579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0AE832A" w14:textId="77777777" w:rsidR="00D55EE3" w:rsidRDefault="00D60B61">
      <w:pPr>
        <w:spacing w:after="196"/>
        <w:ind w:left="437" w:right="427"/>
        <w:jc w:val="center"/>
      </w:pPr>
      <w:r>
        <w:rPr>
          <w:sz w:val="24"/>
        </w:rPr>
        <w:t xml:space="preserve">Рисунок 12 –Окно «Присоединиться» </w:t>
      </w:r>
    </w:p>
    <w:p w14:paraId="51EAC649" w14:textId="77777777" w:rsidR="00D55EE3" w:rsidRDefault="00D60B61">
      <w:pPr>
        <w:spacing w:line="390" w:lineRule="auto"/>
        <w:ind w:left="-5"/>
      </w:pPr>
      <w:r>
        <w:t xml:space="preserve">Далее необходимо подтвердить ваши данные. Для этого напишите ваше имя и нажмите кнопку «Войти» (Рисунок 13) </w:t>
      </w:r>
    </w:p>
    <w:p w14:paraId="36C5CB2B" w14:textId="77777777" w:rsidR="00D55EE3" w:rsidRDefault="00D60B61">
      <w:pPr>
        <w:spacing w:after="99"/>
        <w:ind w:left="491" w:firstLine="0"/>
        <w:jc w:val="center"/>
      </w:pPr>
      <w:r>
        <w:rPr>
          <w:noProof/>
        </w:rPr>
        <w:lastRenderedPageBreak/>
        <w:drawing>
          <wp:inline distT="0" distB="0" distL="0" distR="0" wp14:anchorId="32824709" wp14:editId="4AEBEC80">
            <wp:extent cx="1914525" cy="2750058"/>
            <wp:effectExtent l="0" t="0" r="0" b="0"/>
            <wp:docPr id="476" name="Pictur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75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D0FF2A2" w14:textId="77777777" w:rsidR="00D55EE3" w:rsidRDefault="00D60B61">
      <w:pPr>
        <w:spacing w:after="252"/>
        <w:ind w:left="437" w:right="430"/>
        <w:jc w:val="center"/>
      </w:pPr>
      <w:r>
        <w:rPr>
          <w:sz w:val="24"/>
        </w:rPr>
        <w:t xml:space="preserve">Рисунок 13 – Окно «Подтверждение данных» </w:t>
      </w:r>
    </w:p>
    <w:p w14:paraId="47DC0BAA" w14:textId="77777777" w:rsidR="00D55EE3" w:rsidRDefault="00D60B61">
      <w:pPr>
        <w:spacing w:after="174"/>
        <w:ind w:right="-5"/>
        <w:jc w:val="right"/>
      </w:pPr>
      <w:r>
        <w:t xml:space="preserve">Далее необходимо выбрать способ подключения к конференции </w:t>
      </w:r>
    </w:p>
    <w:p w14:paraId="5FB8584A" w14:textId="77777777" w:rsidR="00D55EE3" w:rsidRDefault="00D60B61">
      <w:pPr>
        <w:spacing w:after="343"/>
        <w:ind w:left="-5"/>
      </w:pPr>
      <w:r>
        <w:t xml:space="preserve">(Рисунок 14).  </w:t>
      </w:r>
    </w:p>
    <w:p w14:paraId="3E1FFF6D" w14:textId="77777777" w:rsidR="00D55EE3" w:rsidRDefault="00D60B61">
      <w:pPr>
        <w:spacing w:after="22" w:line="394" w:lineRule="auto"/>
        <w:ind w:left="0" w:firstLine="708"/>
        <w:jc w:val="left"/>
      </w:pPr>
      <w:r>
        <w:rPr>
          <w:i/>
        </w:rPr>
        <w:t xml:space="preserve">Примечание: Если скачали приложение </w:t>
      </w:r>
      <w:proofErr w:type="spellStart"/>
      <w:r>
        <w:rPr>
          <w:i/>
        </w:rPr>
        <w:t>TrueConf</w:t>
      </w:r>
      <w:proofErr w:type="spellEnd"/>
      <w:r>
        <w:rPr>
          <w:i/>
        </w:rPr>
        <w:t xml:space="preserve">, то рекомендовано выбирать «установленное приложение». </w:t>
      </w:r>
    </w:p>
    <w:p w14:paraId="6C96CBB1" w14:textId="77777777" w:rsidR="00D55EE3" w:rsidRDefault="00D60B61">
      <w:pPr>
        <w:spacing w:after="152"/>
        <w:ind w:left="470" w:firstLine="0"/>
        <w:jc w:val="center"/>
      </w:pPr>
      <w:r>
        <w:rPr>
          <w:noProof/>
        </w:rPr>
        <w:drawing>
          <wp:inline distT="0" distB="0" distL="0" distR="0" wp14:anchorId="57DCC83C" wp14:editId="4BFA888D">
            <wp:extent cx="2016125" cy="3345053"/>
            <wp:effectExtent l="0" t="0" r="0" b="0"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334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70112FFF" w14:textId="77777777" w:rsidR="00D55EE3" w:rsidRDefault="00D60B61">
      <w:pPr>
        <w:spacing w:after="196"/>
        <w:ind w:left="437" w:right="430"/>
        <w:jc w:val="center"/>
      </w:pPr>
      <w:r>
        <w:rPr>
          <w:sz w:val="24"/>
        </w:rPr>
        <w:t xml:space="preserve">Рисунок 14 – Окно «Выбор подключения» </w:t>
      </w:r>
    </w:p>
    <w:p w14:paraId="5E6B3CA6" w14:textId="77777777" w:rsidR="00D60B61" w:rsidRDefault="00D60B61" w:rsidP="00D60B61">
      <w:pPr>
        <w:spacing w:line="395" w:lineRule="auto"/>
        <w:ind w:left="-5"/>
      </w:pPr>
      <w:r>
        <w:t xml:space="preserve">После открывается вкладка в браузере системы видеоконференцсвязи, где отображается видеоизображение участников конференции. </w:t>
      </w:r>
    </w:p>
    <w:p w14:paraId="5302A59D" w14:textId="77777777" w:rsidR="00D60B61" w:rsidRDefault="00D60B61" w:rsidP="00D60B61">
      <w:pPr>
        <w:pStyle w:val="1"/>
      </w:pPr>
      <w:r>
        <w:lastRenderedPageBreak/>
        <w:t>Запись ребенка или родственника на консультацию</w:t>
      </w:r>
    </w:p>
    <w:p w14:paraId="279854CC" w14:textId="0B8183F6" w:rsidR="00D60B61" w:rsidRDefault="00D60B61" w:rsidP="00D60B61">
      <w:pPr>
        <w:spacing w:after="111" w:line="391" w:lineRule="auto"/>
        <w:ind w:left="-15" w:firstLine="708"/>
      </w:pPr>
      <w:r>
        <w:t xml:space="preserve">Для записи на телемедицинскую консультацию пациент заходит в Электронную регистратуру по адресу </w:t>
      </w:r>
      <w:r w:rsidR="00893424">
        <w:rPr>
          <w:i/>
          <w:lang w:val="en-US"/>
        </w:rPr>
        <w:t>talon</w:t>
      </w:r>
      <w:r w:rsidR="00893424" w:rsidRPr="00893424">
        <w:rPr>
          <w:i/>
        </w:rPr>
        <w:t>.</w:t>
      </w:r>
      <w:proofErr w:type="spellStart"/>
      <w:r w:rsidR="00893424">
        <w:rPr>
          <w:i/>
          <w:lang w:val="en-US"/>
        </w:rPr>
        <w:t>zdrav</w:t>
      </w:r>
      <w:proofErr w:type="spellEnd"/>
      <w:r w:rsidR="00893424">
        <w:rPr>
          <w:i/>
        </w:rPr>
        <w:t>74</w:t>
      </w:r>
      <w:r>
        <w:rPr>
          <w:i/>
        </w:rPr>
        <w:t>.ru</w:t>
      </w:r>
      <w:r>
        <w:t xml:space="preserve"> выбирает «Записаться на прием» вводится данные РОДИТЕЛЯ, далее система предлагает выбор пользователя.</w:t>
      </w:r>
    </w:p>
    <w:p w14:paraId="19F9EB01" w14:textId="77777777" w:rsidR="00D60B61" w:rsidRDefault="00D60B61" w:rsidP="00D60B61">
      <w:pPr>
        <w:spacing w:after="111" w:line="391" w:lineRule="auto"/>
        <w:ind w:left="-15" w:firstLine="708"/>
      </w:pPr>
      <w:r>
        <w:rPr>
          <w:noProof/>
        </w:rPr>
        <w:drawing>
          <wp:inline distT="0" distB="0" distL="0" distR="0" wp14:anchorId="6555727F" wp14:editId="1A1653D9">
            <wp:extent cx="5942965" cy="21310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9577D" w14:textId="77777777" w:rsidR="00D60B61" w:rsidRDefault="00D60B61" w:rsidP="00D60B61"/>
    <w:p w14:paraId="185E0CE3" w14:textId="77777777" w:rsidR="00D60B61" w:rsidRPr="00D60B61" w:rsidRDefault="00D60B61" w:rsidP="00D60B61">
      <w:r w:rsidRPr="00D60B61">
        <w:rPr>
          <w:b/>
        </w:rPr>
        <w:t>ВАЖНО!</w:t>
      </w:r>
      <w:r>
        <w:t xml:space="preserve"> Если у Вас на выбор </w:t>
      </w:r>
      <w:r w:rsidRPr="00D60B61">
        <w:rPr>
          <w:b/>
        </w:rPr>
        <w:t>не</w:t>
      </w:r>
      <w:r>
        <w:t xml:space="preserve"> выходит другой пользователь, необходимо обратится в Медицинскую организацию, в которой вы прикреплены, для занесения информации о родственниках в Вашу медицинскую карту.</w:t>
      </w:r>
    </w:p>
    <w:p w14:paraId="6B2115F6" w14:textId="77777777" w:rsidR="00D55EE3" w:rsidRDefault="00D60B61">
      <w:pPr>
        <w:pStyle w:val="1"/>
        <w:spacing w:after="345"/>
        <w:ind w:left="715" w:hanging="360"/>
        <w:jc w:val="center"/>
      </w:pPr>
      <w:bookmarkStart w:id="3" w:name="_Toc3989"/>
      <w:r>
        <w:t xml:space="preserve">Просмотр протокола консультации </w:t>
      </w:r>
      <w:bookmarkEnd w:id="3"/>
    </w:p>
    <w:p w14:paraId="6F5472BA" w14:textId="77777777" w:rsidR="00D55EE3" w:rsidRDefault="00D60B61">
      <w:pPr>
        <w:spacing w:after="111" w:line="391" w:lineRule="auto"/>
        <w:ind w:left="-5"/>
      </w:pPr>
      <w:r>
        <w:t xml:space="preserve">Для того, чтобы просмотреть протокол консультации, перейдите в Личный кабинет (см. Рисунок 3) и выбираете «Прошедшие посещения» (Рисунок 15) </w:t>
      </w:r>
    </w:p>
    <w:p w14:paraId="15C24D39" w14:textId="77777777" w:rsidR="00D55EE3" w:rsidRDefault="00D60B61">
      <w:pPr>
        <w:spacing w:after="235"/>
        <w:ind w:left="0" w:right="854" w:firstLine="0"/>
        <w:jc w:val="right"/>
      </w:pPr>
      <w:r>
        <w:rPr>
          <w:noProof/>
        </w:rPr>
        <w:drawing>
          <wp:inline distT="0" distB="0" distL="0" distR="0" wp14:anchorId="659B59E9" wp14:editId="13D534AF">
            <wp:extent cx="4770120" cy="1188720"/>
            <wp:effectExtent l="0" t="0" r="0" b="0"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A193CBA" w14:textId="77777777" w:rsidR="00D55EE3" w:rsidRDefault="00D60B61">
      <w:pPr>
        <w:spacing w:after="310"/>
        <w:ind w:left="437" w:right="427"/>
        <w:jc w:val="center"/>
      </w:pPr>
      <w:r>
        <w:rPr>
          <w:sz w:val="24"/>
        </w:rPr>
        <w:t xml:space="preserve">Рисунок 15 – Окно «Личный кабинет» </w:t>
      </w:r>
    </w:p>
    <w:p w14:paraId="153B8E2E" w14:textId="77777777" w:rsidR="00D55EE3" w:rsidRDefault="00D60B61">
      <w:pPr>
        <w:spacing w:after="133" w:line="374" w:lineRule="auto"/>
        <w:ind w:left="-5"/>
      </w:pPr>
      <w:r>
        <w:lastRenderedPageBreak/>
        <w:t xml:space="preserve">После чего, указываете период записи и нажимаете кнопку «Показать». Открываются записи за выбранный период. Для просмотра и скачивания протокола нажимаете «Протокол консультации». (Рисунок 16) </w:t>
      </w:r>
    </w:p>
    <w:p w14:paraId="28CA2FB0" w14:textId="77777777" w:rsidR="00D55EE3" w:rsidRDefault="00D60B61">
      <w:pPr>
        <w:spacing w:after="233"/>
        <w:ind w:left="0" w:right="862" w:firstLine="0"/>
        <w:jc w:val="right"/>
      </w:pPr>
      <w:r>
        <w:rPr>
          <w:noProof/>
        </w:rPr>
        <w:drawing>
          <wp:inline distT="0" distB="0" distL="0" distR="0" wp14:anchorId="7552ECC5" wp14:editId="0952418C">
            <wp:extent cx="4754880" cy="2529840"/>
            <wp:effectExtent l="0" t="0" r="0" b="0"/>
            <wp:docPr id="545" name="Picture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F943685" w14:textId="77777777" w:rsidR="00D55EE3" w:rsidRDefault="00D60B61">
      <w:pPr>
        <w:spacing w:after="361"/>
        <w:ind w:left="437" w:right="430"/>
        <w:jc w:val="center"/>
      </w:pPr>
      <w:r>
        <w:rPr>
          <w:sz w:val="24"/>
        </w:rPr>
        <w:t xml:space="preserve">Рисунок 16 – Окно «Печать результата» </w:t>
      </w:r>
    </w:p>
    <w:p w14:paraId="23FC8660" w14:textId="77777777" w:rsidR="00D55EE3" w:rsidRDefault="00D60B61">
      <w:pPr>
        <w:ind w:left="718"/>
      </w:pPr>
      <w:r>
        <w:t xml:space="preserve">Отображается Протокол консультации (Рисунок 17)  </w:t>
      </w:r>
    </w:p>
    <w:p w14:paraId="29BBE6AB" w14:textId="77777777" w:rsidR="00D55EE3" w:rsidRDefault="00D60B61">
      <w:pPr>
        <w:spacing w:after="268"/>
        <w:ind w:left="0" w:right="1122" w:firstLine="0"/>
        <w:jc w:val="right"/>
      </w:pPr>
      <w:r>
        <w:rPr>
          <w:noProof/>
        </w:rPr>
        <w:lastRenderedPageBreak/>
        <w:drawing>
          <wp:inline distT="0" distB="0" distL="0" distR="0" wp14:anchorId="33A954A1" wp14:editId="022063E2">
            <wp:extent cx="4457700" cy="4697730"/>
            <wp:effectExtent l="0" t="0" r="0" b="0"/>
            <wp:docPr id="569" name="Picture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469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14:paraId="288D0723" w14:textId="77777777" w:rsidR="00D55EE3" w:rsidRDefault="00D60B61">
      <w:pPr>
        <w:spacing w:after="3"/>
        <w:ind w:left="2321"/>
        <w:jc w:val="left"/>
      </w:pPr>
      <w:r>
        <w:rPr>
          <w:sz w:val="24"/>
        </w:rPr>
        <w:t xml:space="preserve">Рисунок 17 – Окно «Протокол консультации» </w:t>
      </w:r>
    </w:p>
    <w:sectPr w:rsidR="00D55EE3">
      <w:pgSz w:w="11906" w:h="16838"/>
      <w:pgMar w:top="1134" w:right="845" w:bottom="11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CD34A7"/>
    <w:multiLevelType w:val="hybridMultilevel"/>
    <w:tmpl w:val="390609B4"/>
    <w:lvl w:ilvl="0" w:tplc="9D9AA396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441DFE">
      <w:start w:val="1"/>
      <w:numFmt w:val="lowerLetter"/>
      <w:lvlText w:val="%2"/>
      <w:lvlJc w:val="left"/>
      <w:pPr>
        <w:ind w:left="32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1A90F0">
      <w:start w:val="1"/>
      <w:numFmt w:val="lowerRoman"/>
      <w:lvlText w:val="%3"/>
      <w:lvlJc w:val="left"/>
      <w:pPr>
        <w:ind w:left="39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E4EA08">
      <w:start w:val="1"/>
      <w:numFmt w:val="decimal"/>
      <w:lvlText w:val="%4"/>
      <w:lvlJc w:val="left"/>
      <w:pPr>
        <w:ind w:left="47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06C182">
      <w:start w:val="1"/>
      <w:numFmt w:val="lowerLetter"/>
      <w:lvlText w:val="%5"/>
      <w:lvlJc w:val="left"/>
      <w:pPr>
        <w:ind w:left="54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D4BA52">
      <w:start w:val="1"/>
      <w:numFmt w:val="lowerRoman"/>
      <w:lvlText w:val="%6"/>
      <w:lvlJc w:val="left"/>
      <w:pPr>
        <w:ind w:left="6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E8D6CE">
      <w:start w:val="1"/>
      <w:numFmt w:val="decimal"/>
      <w:lvlText w:val="%7"/>
      <w:lvlJc w:val="left"/>
      <w:pPr>
        <w:ind w:left="68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E80948">
      <w:start w:val="1"/>
      <w:numFmt w:val="lowerLetter"/>
      <w:lvlText w:val="%8"/>
      <w:lvlJc w:val="left"/>
      <w:pPr>
        <w:ind w:left="75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F2DE4A">
      <w:start w:val="1"/>
      <w:numFmt w:val="lowerRoman"/>
      <w:lvlText w:val="%9"/>
      <w:lvlJc w:val="left"/>
      <w:pPr>
        <w:ind w:left="83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D015652"/>
    <w:multiLevelType w:val="hybridMultilevel"/>
    <w:tmpl w:val="A926B598"/>
    <w:lvl w:ilvl="0" w:tplc="0BD682D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C49C58">
      <w:start w:val="1"/>
      <w:numFmt w:val="bullet"/>
      <w:lvlText w:val="•"/>
      <w:lvlJc w:val="left"/>
      <w:pPr>
        <w:ind w:left="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6E3F24">
      <w:start w:val="1"/>
      <w:numFmt w:val="bullet"/>
      <w:lvlText w:val="▪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8A5C76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8875B8">
      <w:start w:val="1"/>
      <w:numFmt w:val="bullet"/>
      <w:lvlText w:val="o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8A85A2">
      <w:start w:val="1"/>
      <w:numFmt w:val="bullet"/>
      <w:lvlText w:val="▪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8E969C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405BE0">
      <w:start w:val="1"/>
      <w:numFmt w:val="bullet"/>
      <w:lvlText w:val="o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4AA93E">
      <w:start w:val="1"/>
      <w:numFmt w:val="bullet"/>
      <w:lvlText w:val="▪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EE3"/>
    <w:rsid w:val="00893424"/>
    <w:rsid w:val="00D55EE3"/>
    <w:rsid w:val="00D60B61"/>
    <w:rsid w:val="00D7590B"/>
    <w:rsid w:val="00DA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FBD6D"/>
  <w15:docId w15:val="{3589196B-1FC2-48DA-A12F-C2B379D21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89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2"/>
      </w:numPr>
      <w:spacing w:after="184"/>
      <w:ind w:left="2175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pPr>
      <w:spacing w:after="123"/>
      <w:ind w:left="25" w:right="23" w:hanging="10"/>
      <w:jc w:val="both"/>
    </w:pPr>
    <w:rPr>
      <w:rFonts w:ascii="Times New Roman" w:eastAsia="Times New Roman" w:hAnsi="Times New Roman" w:cs="Times New Roman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11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Ковалевский Александр Витальевич</cp:lastModifiedBy>
  <cp:revision>4</cp:revision>
  <dcterms:created xsi:type="dcterms:W3CDTF">2020-07-03T11:55:00Z</dcterms:created>
  <dcterms:modified xsi:type="dcterms:W3CDTF">2020-11-13T04:52:00Z</dcterms:modified>
</cp:coreProperties>
</file>